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  <w:bookmarkStart w:id="0" w:name="_GoBack"/>
      <w:bookmarkEnd w:id="0"/>
    </w:p>
    <w:tbl>
      <w:tblPr>
        <w:tblStyle w:val="3"/>
        <w:tblW w:w="89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6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/>
                <w:color w:val="000000"/>
                <w:kern w:val="0"/>
                <w:sz w:val="44"/>
                <w:szCs w:val="44"/>
              </w:rPr>
              <w:t>天津科技大学工程变更、签证审批单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               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6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提出单位</w:t>
            </w:r>
          </w:p>
        </w:tc>
        <w:tc>
          <w:tcPr>
            <w:tcW w:w="6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提出时间</w:t>
            </w:r>
          </w:p>
        </w:tc>
        <w:tc>
          <w:tcPr>
            <w:tcW w:w="6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变更、签证内容</w:t>
            </w:r>
          </w:p>
        </w:tc>
        <w:tc>
          <w:tcPr>
            <w:tcW w:w="6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预估造价</w:t>
            </w:r>
          </w:p>
        </w:tc>
        <w:tc>
          <w:tcPr>
            <w:tcW w:w="6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2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基建处项目负责人</w:t>
            </w:r>
          </w:p>
        </w:tc>
        <w:tc>
          <w:tcPr>
            <w:tcW w:w="6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签字：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基建处主要负责人</w:t>
            </w:r>
          </w:p>
        </w:tc>
        <w:tc>
          <w:tcPr>
            <w:tcW w:w="6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签字：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2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分管基建工作校领导</w:t>
            </w:r>
          </w:p>
        </w:tc>
        <w:tc>
          <w:tcPr>
            <w:tcW w:w="6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签字：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备注：此项变更、签证已告知审计处，审计处将根据此项变更、签证详细预算书进行审计，确定最终价格。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hZDllNmYwZDIxYjJmM2YyOGY4MmJkYzJkZDRhYzMifQ=="/>
  </w:docVars>
  <w:rsids>
    <w:rsidRoot w:val="06963C54"/>
    <w:rsid w:val="0696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2023-02-23T07:59:00Z</dcterms:created>
  <dc:creator>王伯娟</dc:creator>
  <cp:lastModifiedBy>王伯娟</cp:lastModifiedBy>
  <dcterms:modified xsi:type="dcterms:W3CDTF">2023-02-23T08:00:17Z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21264B1A36824D0E9720101C60B608E2</vt:lpwstr>
  </property>
</Properties>
</file>